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11" w:rsidRDefault="001D0F11" w:rsidP="001D0F11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1D0F11" w:rsidRDefault="001D0F11" w:rsidP="001D0F11">
      <w:pPr>
        <w:widowControl w:val="0"/>
        <w:ind w:left="-142"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ВІННИЦЬКИЙ НАЦІОНАЛЬНИЙ АГРАРНИЙ УНІВЕРСИТЕТ</w:t>
      </w:r>
    </w:p>
    <w:p w:rsidR="001D0F11" w:rsidRDefault="001D0F11" w:rsidP="001D0F11">
      <w:pPr>
        <w:widowControl w:val="0"/>
        <w:jc w:val="center"/>
        <w:outlineLvl w:val="0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 w:rsidR="001D0F11" w:rsidRDefault="001D0F11" w:rsidP="001D0F11">
      <w:pPr>
        <w:widowControl w:val="0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____________2019 р.</w:t>
      </w:r>
      <w:r>
        <w:rPr>
          <w:sz w:val="28"/>
          <w:szCs w:val="28"/>
          <w:lang w:val="uk-UA"/>
        </w:rPr>
        <w:tab/>
        <w:t xml:space="preserve">      м. Вінниця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№____</w:t>
      </w:r>
    </w:p>
    <w:p w:rsidR="001D0F11" w:rsidRDefault="001D0F11" w:rsidP="001D0F11">
      <w:pPr>
        <w:widowControl w:val="0"/>
        <w:jc w:val="both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jc w:val="both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участі в тендері "KPMG and </w:t>
      </w:r>
    </w:p>
    <w:p w:rsidR="001D0F11" w:rsidRDefault="001D0F11" w:rsidP="001D0F1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ACCA present: Audit Battle is back"</w:t>
      </w:r>
    </w:p>
    <w:p w:rsidR="001D0F11" w:rsidRDefault="001D0F11" w:rsidP="001D0F11">
      <w:pPr>
        <w:widowControl w:val="0"/>
        <w:jc w:val="both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Міністерства освіти і науки України від 23.09.2019 року № 1/9-596 щодо участі в «Audit Battele is back»  (далі – Тендер):</w:t>
      </w:r>
    </w:p>
    <w:p w:rsidR="001D0F11" w:rsidRDefault="001D0F11" w:rsidP="001D0F11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Декану факультету обліку та аудиту (Здирко Н.Г.) та голові наукового товариства студентів, аспірантів, докторантів і молодих вчених (Паламаренко Я.В.) проінформувати студентів університету 3-4 курсу бакалаврату та 1-2 курсу магістратури.</w:t>
      </w:r>
    </w:p>
    <w:p w:rsidR="001D0F11" w:rsidRDefault="001D0F11" w:rsidP="001D0F11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декана факультету обліку та аудиту з наукової роботи (Іщенко Я.П.) оформити заяви конкурсантів відповідно до встановленої форми на сайті Тендеру та подати пакет документів, в роздрукованому та електронному вигляді, оформлені відповідно до вимог участі у тендері Тендері (додаток 1), завідувачу науково-дослідної частини (Цицюрі Я.Г.) до 7 жовтня 2019 року.</w:t>
      </w:r>
    </w:p>
    <w:p w:rsidR="001D0F11" w:rsidRDefault="001D0F11" w:rsidP="001D0F11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медіа та інформаційних ресурсів (Заболотчук А.В.) розмістити на сайті ВНАУ у рубрику «Наукові новини» розпорядження, оголошення та супровідні документи щодо Тендеру.</w:t>
      </w:r>
    </w:p>
    <w:p w:rsidR="001D0F11" w:rsidRDefault="001D0F11" w:rsidP="001D0F1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 w:rsidR="001D0F11" w:rsidRDefault="001D0F11" w:rsidP="001D0F1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1 арк.</w:t>
      </w:r>
    </w:p>
    <w:p w:rsidR="001D0F11" w:rsidRDefault="001D0F11" w:rsidP="001D0F11">
      <w:pPr>
        <w:widowControl w:val="0"/>
        <w:jc w:val="both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jc w:val="both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jc w:val="both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</w:t>
      </w:r>
      <w:r>
        <w:rPr>
          <w:sz w:val="28"/>
          <w:szCs w:val="28"/>
          <w:lang w:val="uk-UA"/>
        </w:rPr>
        <w:t>увач науково-дослідної частини</w:t>
      </w:r>
      <w:r>
        <w:rPr>
          <w:sz w:val="28"/>
          <w:szCs w:val="28"/>
          <w:lang w:val="uk-UA"/>
        </w:rPr>
        <w:t xml:space="preserve">                                Я.Г. Цицюра</w:t>
      </w:r>
    </w:p>
    <w:p w:rsidR="001D0F11" w:rsidRDefault="001D0F11" w:rsidP="001D0F11">
      <w:pPr>
        <w:widowControl w:val="0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Юридичний відділ:</w:t>
      </w:r>
    </w:p>
    <w:p w:rsidR="001D0F11" w:rsidRDefault="001D0F11" w:rsidP="001D0F11">
      <w:pPr>
        <w:widowControl w:val="0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rPr>
          <w:sz w:val="28"/>
          <w:szCs w:val="28"/>
          <w:lang w:val="uk-UA"/>
        </w:rPr>
      </w:pPr>
      <w:bookmarkStart w:id="0" w:name="_GoBack"/>
      <w:bookmarkEnd w:id="0"/>
    </w:p>
    <w:p w:rsidR="001D0F11" w:rsidRDefault="001D0F11" w:rsidP="001D0F11">
      <w:pPr>
        <w:widowControl w:val="0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rPr>
          <w:sz w:val="28"/>
          <w:szCs w:val="28"/>
          <w:lang w:val="uk-UA"/>
        </w:rPr>
      </w:pPr>
    </w:p>
    <w:p w:rsidR="001D0F11" w:rsidRDefault="001D0F11" w:rsidP="001D0F11">
      <w:pPr>
        <w:widowControl w:val="0"/>
        <w:jc w:val="both"/>
        <w:rPr>
          <w:lang w:val="uk-UA"/>
        </w:rPr>
      </w:pPr>
      <w:r>
        <w:rPr>
          <w:lang w:val="uk-UA"/>
        </w:rPr>
        <w:t xml:space="preserve">Виконав: </w:t>
      </w:r>
    </w:p>
    <w:p w:rsidR="001D0F11" w:rsidRDefault="001D0F11" w:rsidP="001D0F11">
      <w:pPr>
        <w:widowControl w:val="0"/>
        <w:jc w:val="both"/>
        <w:rPr>
          <w:lang w:val="uk-UA"/>
        </w:rPr>
      </w:pPr>
      <w:r>
        <w:rPr>
          <w:lang w:val="uk-UA"/>
        </w:rPr>
        <w:t>Цицюра Я.Г.</w:t>
      </w:r>
    </w:p>
    <w:p w:rsidR="001D0F11" w:rsidRDefault="001D0F11" w:rsidP="001D0F11">
      <w:pPr>
        <w:widowControl w:val="0"/>
        <w:jc w:val="both"/>
        <w:rPr>
          <w:lang w:val="uk-UA"/>
        </w:rPr>
      </w:pPr>
      <w:r>
        <w:rPr>
          <w:lang w:val="uk-UA"/>
        </w:rPr>
        <w:t>тел.: 55-60-99</w:t>
      </w:r>
    </w:p>
    <w:p w:rsidR="001D0F11" w:rsidRDefault="001D0F11" w:rsidP="001D0F11">
      <w:pPr>
        <w:widowControl w:val="0"/>
        <w:jc w:val="both"/>
        <w:rPr>
          <w:lang w:val="uk-UA"/>
        </w:rPr>
      </w:pPr>
    </w:p>
    <w:p w:rsidR="00D826C4" w:rsidRPr="001D0F11" w:rsidRDefault="00D826C4">
      <w:pPr>
        <w:rPr>
          <w:lang w:val="uk-UA"/>
        </w:rPr>
      </w:pPr>
    </w:p>
    <w:sectPr w:rsidR="00D826C4" w:rsidRPr="001D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21"/>
    <w:rsid w:val="001D0F11"/>
    <w:rsid w:val="00276B21"/>
    <w:rsid w:val="00D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UralSOFT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2019-09-30T07:55:00Z</dcterms:created>
  <dcterms:modified xsi:type="dcterms:W3CDTF">2019-09-30T07:55:00Z</dcterms:modified>
</cp:coreProperties>
</file>