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ED" w:rsidRPr="00EA57ED" w:rsidRDefault="00EA57ED" w:rsidP="003E7AE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A57ED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7D6E2203" wp14:editId="051BCE7F">
            <wp:simplePos x="0" y="0"/>
            <wp:positionH relativeFrom="column">
              <wp:posOffset>4166235</wp:posOffset>
            </wp:positionH>
            <wp:positionV relativeFrom="paragraph">
              <wp:posOffset>-158115</wp:posOffset>
            </wp:positionV>
            <wp:extent cx="2177906" cy="790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0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7ED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16CD85ED" wp14:editId="659799E1">
            <wp:simplePos x="0" y="0"/>
            <wp:positionH relativeFrom="column">
              <wp:posOffset>1968669</wp:posOffset>
            </wp:positionH>
            <wp:positionV relativeFrom="paragraph">
              <wp:posOffset>-161925</wp:posOffset>
            </wp:positionV>
            <wp:extent cx="2198370" cy="792999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7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7ED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03F74334" wp14:editId="3FD9DC09">
            <wp:simplePos x="0" y="0"/>
            <wp:positionH relativeFrom="column">
              <wp:posOffset>-288290</wp:posOffset>
            </wp:positionH>
            <wp:positionV relativeFrom="paragraph">
              <wp:posOffset>-179070</wp:posOffset>
            </wp:positionV>
            <wp:extent cx="2177415" cy="796718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7ED" w:rsidRPr="00EA57ED" w:rsidRDefault="00EA57ED" w:rsidP="003E7AE4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EA57ED" w:rsidRPr="00EA57ED" w:rsidRDefault="00EA57ED" w:rsidP="003E7AE4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EA57ED" w:rsidRPr="00EA57ED" w:rsidRDefault="00EA57ED" w:rsidP="003E7AE4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A57E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Міжнародна науково-практична конференція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«Передові освітні практики: Україна, Європа, Світ»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 сприяння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Міністерства освіти та науки України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– 17 листопада 2019 року, 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м. Київ, вул. Володимирська, 55, 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Великий конференц-зал Національної академії наук України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ОРГАНІЗАТОРИ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Асоціація сприяння глобалізації освіти та науки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SPACETIME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Національна академія педагогічних наук України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8484296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Націо</w:t>
      </w:r>
      <w:r w:rsid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нальний </w:t>
      </w:r>
      <w:proofErr w:type="spellStart"/>
      <w:r w:rsid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Еразмус</w:t>
      </w:r>
      <w:proofErr w:type="spellEnd"/>
      <w:r w:rsid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+ офіс в Україні</w:t>
      </w:r>
    </w:p>
    <w:bookmarkEnd w:id="0"/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Національний педагогічний університет імені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М.П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Драгоманова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(Україна)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Вінницький державний педагог</w:t>
      </w:r>
      <w:r w:rsidR="003E7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ічний університет імені Михайла 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Коцюбинського 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Донецький національний університет економіки і торгівлі (Україна)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Національна Академія Управління 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Класичний приватний університет (Україна)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E7AE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Кам’янець</w:t>
      </w:r>
      <w:r w:rsidRP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7AE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Подільський національний</w:t>
      </w:r>
      <w:r w:rsidRPr="00EA57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E7AE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університет</w:t>
      </w:r>
      <w:r w:rsidRPr="00EA57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імені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Івана Огієнка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(Україна)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Зугдідський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незалежний університет (Грузія)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Тбіліський державний політехнічний університет (Грузія)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Університет Науки та Технології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(Польща)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Запорізький національний університет 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Таврійський національний університет імені В.</w:t>
      </w:r>
      <w:r w:rsidR="003E7AE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І. Вернадського 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Дрогобицький державний педагогічний</w:t>
      </w:r>
      <w:r w:rsid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 імені Івана Франка 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Донецький національний університет імені Василя Стуса (Україна)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Інститут управління і права Національного юридичного університету імені Ярослава Мудрого (Україна)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t>Центр продвинутого навчання (Китай</w:t>
      </w:r>
      <w:r w:rsidRPr="00EA57ED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val="ru-RU"/>
        </w:rPr>
        <w:t>)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Донецький державний університет управління (Україна) </w:t>
      </w:r>
    </w:p>
    <w:p w:rsidR="00EA57ED" w:rsidRPr="00EA57ED" w:rsidRDefault="003E7AE4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Вища школа бізнесу Національного</w:t>
      </w:r>
      <w:r w:rsidR="00EA57ED"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A57ED"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Луіс</w:t>
      </w:r>
      <w:proofErr w:type="spellEnd"/>
      <w:r w:rsidR="00EA57ED"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-Університет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="00EA57ED"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(Польща)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ТОВ «Універсальний освітній простір «АКЦЕНТ» (Україна)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ПРОГРАМНИЙ КОМІТЕТ</w:t>
      </w: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Співголови програмного комітету: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Володимир Луговий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доктор педагогічних наук, професор, перший віце-президент Національної академії педагогічних наук України,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Андрій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Шевцов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доктор педагогічних наук, професор, член-кореспондент Національної академії педагогічних наук України, директор Департаменту атестації кадрів вищої кваліфікації та ліцензування Міністерства освіти та науки України,  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Світлана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Шитікова</w:t>
      </w:r>
      <w:proofErr w:type="spellEnd"/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педагогічних наук, координатор проекту ЄС «Мережа національних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Еразмус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+ офісів та національних команд експертів з реформування вищої освіти»,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Олександр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Кендюхов</w:t>
      </w:r>
      <w:proofErr w:type="spellEnd"/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доктор економічних наук, професор, президент Асоціації сприяння глобалізації освіти та науки SPACETIME.</w:t>
      </w: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Члени програмного комітету: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Віктор Андрущенко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доктор філософських наук, професор, дійсний член (академік)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НАПН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України, член-кореспондент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НАН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України, заслужений діяч науки </w:t>
      </w:r>
      <w:r w:rsidR="003E7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техніки України,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ректор Національного педагогічного університету імені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Драгоманова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Любов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Карташова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педагогічних наук, професор,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заступник директора з дистанційного навчання Центрального інституту післядипломної педагогічної освіти державного вищого навчального закладу «Університет менеджменту освіти»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НАПН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України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(Україна),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Наталія Лазаренко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кандидат педагогічних наук, профес</w:t>
      </w:r>
      <w:r w:rsidR="00EC5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ор, ректор Вінницького державного педагогічного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університет</w:t>
      </w:r>
      <w:r w:rsidR="00EC5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імені Михайла Коцюбинського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Оксана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Чернега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ректор Донецького національного університету економіки і торгівлі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Даріуш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Возняк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д-р, ректор Вищої школи бізнесу Національного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Луіс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-Університету (Польща),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Сергій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Єрохін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ректор Національної академії управління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Лаша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Кобалія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економічних наук, професор, проректор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Зугдідського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незалежного університету (Грузія),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Вадим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Стрієлковськи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наук, професор, директор Празького інституту підвищення кваліфікації (Чехія),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 xml:space="preserve">Юлія </w:t>
      </w:r>
      <w:proofErr w:type="spellStart"/>
      <w:r w:rsidRPr="00EA57ED">
        <w:rPr>
          <w:rFonts w:ascii="Times New Roman" w:eastAsia="Calibri" w:hAnsi="Times New Roman" w:cs="Times New Roman"/>
          <w:b/>
          <w:sz w:val="28"/>
          <w:szCs w:val="28"/>
        </w:rPr>
        <w:t>Янг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bCs/>
          <w:sz w:val="28"/>
          <w:szCs w:val="28"/>
        </w:rPr>
        <w:t>заступник декана Південно-східного Інституту Північна Кароліна (США),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Алла Череп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декан економічного факультету Запорізького національного університету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Олександр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Церцвадзе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економічних наук, професор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Тбіліського державного політехнічного університету (Грузія),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Вікторія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Собчик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доктор сільськогосподарських наук, професор,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Dr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hab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inż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prof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(Польща),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Ольга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Покатаєва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доктор юридичних наук, професор, перший проректор Класичного приватного університету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Ілля </w:t>
      </w:r>
      <w:proofErr w:type="spellStart"/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Хаджинов</w:t>
      </w:r>
      <w:proofErr w:type="spellEnd"/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доктор економічних наук, професор, проректор з наукової роботи Донецького національного університету імені Василя Стуса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Ольга Прокопенко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доктор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економічних наук, професор, лектор-дослідник Талліннського університету технологій (Естонія),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Ольга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Балуєва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проректор з наукової роботи Донецького державного університету управління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Дорен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Ясен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директор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t>Центру продвинутого навчання (Китай</w:t>
      </w:r>
      <w:r w:rsidRPr="00EA57ED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val="ru-RU"/>
        </w:rPr>
        <w:t>)</w:t>
      </w:r>
      <w:r w:rsidRPr="00EA57ED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</w:rPr>
        <w:t>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Юрій Вовк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кандидат економічних наук, доцент, проректор з науково-педагогічної роботи Дрогобицького державного педагогічного університету імені Івана Франка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Наталія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Рідей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доктор педагогічних наук, професор кафедри освіти дорослих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Національного педагогічного університету імені М.</w:t>
      </w:r>
      <w:r w:rsidR="003E7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 Драгоманова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(Україна).</w:t>
      </w: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ОРГАНІЗАЦІЙНИЙ КОМІТЕТ</w:t>
      </w: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Голова оргкомітету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 xml:space="preserve">Олександр </w:t>
      </w:r>
      <w:proofErr w:type="spellStart"/>
      <w:r w:rsidRPr="00EA57ED">
        <w:rPr>
          <w:rFonts w:ascii="Times New Roman" w:eastAsia="Calibri" w:hAnsi="Times New Roman" w:cs="Times New Roman"/>
          <w:b/>
          <w:sz w:val="28"/>
          <w:szCs w:val="28"/>
        </w:rPr>
        <w:t>Кендюхов</w:t>
      </w:r>
      <w:proofErr w:type="spellEnd"/>
      <w:r w:rsidRPr="00EA57E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доктор економічних наук, професор, президент Асоціації сприяння глобалізації освіти та науки </w:t>
      </w:r>
      <w:r w:rsidRPr="00EA57ED">
        <w:rPr>
          <w:rFonts w:ascii="Times New Roman" w:eastAsia="Calibri" w:hAnsi="Times New Roman" w:cs="Times New Roman"/>
          <w:sz w:val="28"/>
          <w:szCs w:val="28"/>
          <w:lang w:val="en-US"/>
        </w:rPr>
        <w:t>SPACETIME</w:t>
      </w:r>
      <w:r w:rsidRPr="00EA57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Члени організаційного комітету: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Владислава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Любарець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заступник голови оргкомітету, кандидат педагогічних наук, доцент Національного педагогічного університету імені М.</w:t>
      </w:r>
      <w:r w:rsidR="003E7AE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 Драгоманова, генеральний директор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LTD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Universal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education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space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ACCENT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Яніна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Белінська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економічних наук, професор, завідувач кафедри міжнародної економіки Національного університету державної фіскальної служби України, директор Департаменту сприяння розвитку співробітництва освітніх закладів та наукових установ з міжнародними фондами, програмами, організаціями Асоціації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SPACETIME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Ольга Матяш,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педагогічних наук, професор, завідувач кафедри</w:t>
      </w:r>
      <w:r w:rsidRPr="00EA57ED">
        <w:rPr>
          <w:rFonts w:ascii="Calibri" w:eastAsia="Calibri" w:hAnsi="Calibri" w:cs="Times New Roman"/>
          <w:color w:val="000000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алгебри та методики навчання математики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Вінницького державного педагогічного університету імені Михайла Коцюбинського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Катерина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Ягельська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економічних наук, голова Комітету сприяння розвитку міжнародного академічного співробітництва з країнами Європи, Середземноморського та Чорноморського регіонів Асоціації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SPACETIME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Дмитро Солоха,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декан економічного факультету Донецького державного університету управління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Володимир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Горнік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доктор економічних наук, професор, директор Інституту управління, економіки та природокористування Таврійського національного університету імені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В.І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. Вернадського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Вікторія Яновська,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доктор економічних наук, професор, завідувач кафедри економіки, маркетингу та бізнес-адміністрування Державного університету інфраструктури та технологій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Наталія Кочубей,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доктор філософських наук, професор кафедри менеджменту та інноваційних технологій соціокультурної діяльності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Національного педагогічного університету імені М.</w:t>
      </w:r>
      <w:r w:rsidR="003E7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П. 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Драгоманова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Наталія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Бахмат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доктор педагогічних наук, професор кафедри теорії та методики початкової освіти, заступник декана педагогічного факультету з наукової роботи та інформатизації освітнього процесу Кам’янець-Подільського національного університету імені Івана Огієнка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Юрій Ткаченко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 кандидат наук, доцент, директор Інституту управління і права Національного юридичного університету імені Ярослава Мудрого (Україна),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Олександр Кравцов</w:t>
      </w:r>
      <w:r w:rsidRPr="003E7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економічних наук, фундатор Науково-освітнього центру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Академ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сервіс» (Україна), 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Наталія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Бунтова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економічних наук, професор кафедри менеджменту та інноваційних технологій соціокультурної діяльності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Національного педа</w:t>
      </w:r>
      <w:r w:rsidR="003E7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гогічного університету імені М. </w:t>
      </w:r>
      <w:r w:rsidRPr="003E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3E7AE4" w:rsidRPr="003E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E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Драгоманова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(Україна).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СЕКЦІЇ</w:t>
      </w:r>
    </w:p>
    <w:p w:rsidR="00EA57ED" w:rsidRPr="00EA57ED" w:rsidRDefault="00EA57ED" w:rsidP="00EA57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Шкільна освіта в епоху глобалізації: кращі освітні практики, ключові тенденції та пріоритети розвитку. </w:t>
      </w:r>
    </w:p>
    <w:p w:rsidR="00EA57ED" w:rsidRPr="00EA57ED" w:rsidRDefault="00EA57ED" w:rsidP="00EA57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 освіта в епоху глобалізації: можливості для кожного, переваги для кращих.</w:t>
      </w:r>
    </w:p>
    <w:p w:rsidR="00EA57ED" w:rsidRPr="00EA57ED" w:rsidRDefault="00EA57ED" w:rsidP="00EA57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Тенденції розвитку та реформування вищої освіти в Україні та закордоном. </w:t>
      </w:r>
    </w:p>
    <w:p w:rsidR="00EA57ED" w:rsidRPr="00EA57ED" w:rsidRDefault="00EA57ED" w:rsidP="00EA57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Професійна та фахова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передвища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освіта: передовий досвід та пріоритети розвитку.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ПРОГРАМА КОНФЕРЕНЦІЇ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16 листопада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0</w:t>
      </w:r>
      <w:r w:rsidRPr="00EA57ED">
        <w:rPr>
          <w:rFonts w:ascii="Times New Roman" w:eastAsia="Calibri" w:hAnsi="Times New Roman" w:cs="Times New Roman"/>
          <w:bCs/>
          <w:sz w:val="28"/>
          <w:szCs w:val="28"/>
        </w:rPr>
        <w:t>9.00 – 10.00 Реєстрація учасників конференції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10.00 – 10.30 Відкриття конференції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10.30 – 12.00 Пленарне засідання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12.00 – 13.00 Перерва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13.00 – 14.00 Церемонія нагородження переможців В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сеукраїнського дитячого конкурсу пропозицій з удосконалення інтелектуальної складової системи шкільної освіти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INTELLECT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SPACE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14.00 – 15.30 Секція №1 «</w:t>
      </w: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Шкільна освіта в епоху глобалізації: кращі освітні практики, ключові тенденції та пріоритети розвитку»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15.30 – 15.45 Перерва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15.45 – 17.00 Секція №2 «</w:t>
      </w: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 освіта в епоху глобалізації: можливості для кожного, переваги для кращих»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18.00 – 20.00 Урочиста вечеря</w:t>
      </w: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tabs>
          <w:tab w:val="center" w:pos="4999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17 листопада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10.00 – 11.30 Секція №3 «</w:t>
      </w: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 розвитку та реформування вищої освіти в Україні та закордоном</w:t>
      </w:r>
      <w:r w:rsidRPr="00EA57E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11.30 – 12.30 Ц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еремонія нагородження переможців Всеукраїнського студентського конкурсу проектів освітніх реформ, направлених на інтеграцію освітньої системи України в європейський науково-освітній простір «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EUROPEAN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STUDY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SPACE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», присвяченого Міжнародному дню студента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12.30 – 13.30 Перерва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13.30 – 14.45 Секція №4 «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Професійна та фахова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передвища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освіта: передовий досвід та пріоритети розвитку</w:t>
      </w:r>
      <w:r w:rsidRPr="00EA57E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14.45 – 15.00 Перерва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15.00 – 16.30</w:t>
      </w: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Круглий стіл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Діджиталізація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освіти: виклики глобалізації і нові можливості для України»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16.30</w:t>
      </w:r>
      <w:r w:rsidRPr="00EA57ED">
        <w:rPr>
          <w:rFonts w:ascii="Times New Roman" w:eastAsia="Calibri" w:hAnsi="Times New Roman" w:cs="Times New Roman"/>
          <w:bCs/>
          <w:sz w:val="28"/>
          <w:szCs w:val="28"/>
        </w:rPr>
        <w:t xml:space="preserve"> Підведення підсумків, прийняття резолюції конференції.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УМОВИ УЧАСТІ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Організаційний внесок для участі у конференції:</w:t>
      </w:r>
    </w:p>
    <w:p w:rsidR="00EA57ED" w:rsidRPr="00EA57ED" w:rsidRDefault="00EA57ED" w:rsidP="00EA5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участь у якості слухача здійснюється на безкоштовній основі; </w:t>
      </w:r>
    </w:p>
    <w:p w:rsidR="00EA57ED" w:rsidRPr="00EA57ED" w:rsidRDefault="00EA57ED" w:rsidP="00EA5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участь у якості доповідача – 250 грн. (учасник отримує сертифікат, програму конференції, публікацію у збірнику матеріалів форуму та безпосередньо збірник);</w:t>
      </w:r>
    </w:p>
    <w:p w:rsidR="00EA57ED" w:rsidRPr="00EA57ED" w:rsidRDefault="00EA57ED" w:rsidP="00EA5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участь за дистанційною формою – 200 грн. (учасник отримує сертифікат, програму конференції, публікацію в збірнику матеріалів конференції; учаснику забезпечується пересилання збірника матеріалів та сертифіката Новою поштою).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Організаційний внесок сплачується на рахунок співорганізатора конференції </w:t>
      </w:r>
      <w:r w:rsidRPr="00EA57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ТОВ «Універсальний освітній простір «АКЦЕНТ».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Доплата за кожного співавтора тез доповіді 100 грн. Допускається не більше трьох співавторів. Співавтор отримує сертифікат учасника та програму конференції (передається через основного автора, який безпосередньо бере участь у конференції).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волонтерів Асоціації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SPACETIME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участь у конференції: безкоштовно.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Електронний збірник матеріалів конференції надсилається в бібліотеки профільних університетів та наукових установ та розміщується на сайтах організаторів конференції.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Участь в урочистій вечері до організаційного внеску не входить та сплачується окремо. Вартість участі в урочистій вечері 600 грн. 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ВИМОГИ ДО ОФОРМЛЕННЯ ТЕЗ ДОПОВІДЕЙ, ЯКІ ПОДАЮТЬСЯ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В ЗБІРНИК МАТЕРІАЛІВ КОНФЕРЕНЦІЇ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Кількість авторів: не більше трьох.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Мова тез: українська, англійська. Обсяг – до 5 сторінок формату А4. Кількість авторів – не більше трьох.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розмір шрифту – 14 пт. </w:t>
      </w:r>
      <w:bookmarkStart w:id="1" w:name="_Hlk16491326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Посилання на джерела згідно національних стандартів до публікацій у фахових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виданнях (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Оформлення бібліографічних описів відповідно Національного стандарту України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ДСТУ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8302:2015 «Інформація та документація. Бібліографічне посилання. Загальні положення та правила складання»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, по тексту подаються у квадратних дужках.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Ключові слова українською та англійською мовами.</w:t>
      </w:r>
    </w:p>
    <w:bookmarkEnd w:id="1"/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Структура тексту: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 – прізвище, ім’я, по батькові автора (авторів) (жирний шрифт, праворуч, кегль - 14);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2 – відомості про автора: вчене звання повністю, науковий ступінь скорочено, посада, місце роботи/навчання, місто, країна (курсив, праворуч, кегль - 14, без виділення);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3 – вільний рядок; 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4 – назва доповіді (великі літери, жирний шрифт, по центру, кегль - 14);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5 – вільний рядок;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6 – ключові слова: мовою тез (кегль – 12);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7 – ключові слова: переклад на англійську мову (кегль – 12);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8 – вільний рядок;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9 – текст;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10 – вільний рядок;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11 – назва «Список використаних джерел» (жирний шрифт, по ширині, кегль - 14),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12 – вільний рядок;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13 – перелік використаних джерел (звичайний шрифт, по ширині, кегль - 14).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ЗРАЗОК ОФОРМЛЕННЯ ТЕЗ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B1D50" wp14:editId="280049F3">
                <wp:simplePos x="0" y="0"/>
                <wp:positionH relativeFrom="column">
                  <wp:posOffset>-131445</wp:posOffset>
                </wp:positionH>
                <wp:positionV relativeFrom="paragraph">
                  <wp:posOffset>224790</wp:posOffset>
                </wp:positionV>
                <wp:extent cx="6496050" cy="3218815"/>
                <wp:effectExtent l="0" t="0" r="1905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21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1F76" id="Прямоугольник 1" o:spid="_x0000_s1026" style="position:absolute;margin-left:-10.35pt;margin-top:17.7pt;width:511.5pt;height:25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" strokecolor="#70ad47" strokeweight="1pt"/>
            </w:pict>
          </mc:Fallback>
        </mc:AlternateConten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Петренко Маркіян Никифорович,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професор, </w:t>
      </w:r>
      <w:proofErr w:type="spellStart"/>
      <w:r w:rsidRPr="00EA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д.е.н</w:t>
      </w:r>
      <w:proofErr w:type="spellEnd"/>
      <w:r w:rsidRPr="00EA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., професор кафедри економічної теорії 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Південного національного університету, м. Херсон, Україна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ВІРТУАЛЬНИЙ УНІВЕРСИТЕТ: РЕАЛЬНІСТЬ ТА ПЕРСПЕКТИВИ</w:t>
      </w:r>
    </w:p>
    <w:p w:rsidR="00EA57ED" w:rsidRPr="00EA57ED" w:rsidRDefault="00EA57ED" w:rsidP="00EA57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A57ED" w:rsidRPr="00EA57ED" w:rsidRDefault="00EA57ED" w:rsidP="00EA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Ключові слова: </w:t>
      </w:r>
      <w:r w:rsidRPr="00EA57E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університет, цифрова освіта, віртуальний простір, навчання, перспективи.</w:t>
      </w:r>
    </w:p>
    <w:p w:rsidR="00EA57ED" w:rsidRPr="00EA57ED" w:rsidRDefault="00EA57ED" w:rsidP="00EA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</w:pPr>
      <w:r w:rsidRPr="00EA57E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Keywords: </w:t>
      </w:r>
      <w:r w:rsidRPr="00EA57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university, digital education, virtual space, learning, perspectives.</w:t>
      </w: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Аналіз розвитку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діджиталізації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системи освіти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[1]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дозволяє дійти висновку…..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використаних джерел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ДОДАТКОВІ МОЖЛИВОСТІ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УЧАСТЬ У НАПИСАННІ КОЛЕКТИВНОЇ МОНОГРАФІЇ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«ОСВІТА МАЙБУТНЬОГО: КОНЦЕПЦІЇ, МЕТОДИ, ПІДХОДИ»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роботи конференції планується видання колективної монографії. Вартість участі в монографії складає 80 грн/сторінка.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Монографію планується видати в твердій обкладинці протягом трьох місяців після завершення конференції. Підрозділ в монографію має відповідати темі монографії та відповідному розділу. Обсяг матеріалів в монографію – не менш 10 сторінок. Кількість авторів – один.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 монографії отримають один друкований екземпляр. Замовлення додаткового екземпляру монографії – 200 грн. Монографії будуть надсилатися авторам за рахунок отримувача.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Матеріали в монографію треба надсилати на електронну адресу заступника головного редактора. Також на цю адресу треба надіслати авторську довідку та </w:t>
      </w:r>
      <w:proofErr w:type="spellStart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</w:t>
      </w:r>
      <w:proofErr w:type="spellEnd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(фото) квитанції про оплату. Консультації щодо написання монографій проводять заступники головного редактора.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Розділи монографії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Розділ 1. Дошкільна та початкова освіта: мотивація інтелектуального розвитку дитини. 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Розділ 2. Шкільна освіта в епоху глобалізації та </w:t>
      </w:r>
      <w:proofErr w:type="spellStart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діджиталізації</w:t>
      </w:r>
      <w:proofErr w:type="spellEnd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кращі освітні практики, ключові тенденції та пріоритети розвитку.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Розділ 3.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Професійна та фахова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передвища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освіта: передовий досвід та стратегічні виклики та завдання.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Розділ 4. </w:t>
      </w: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 освіта майбутнього: можливості для кожного, переваги для кращих.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sz w:val="28"/>
          <w:szCs w:val="28"/>
        </w:rPr>
        <w:t>АВТОРСЬКА ДОВІДКА УЧАСНИКА МОНОГРАФІЇ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Назва монографії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 розділу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 свого підрозділу, кількість сторінок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Номер мобільного телефона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A57ED" w:rsidRPr="00EA57ED" w:rsidRDefault="00EA57ED" w:rsidP="00EA57E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ВИМОГИ ДО ОФОРМЛЕННЯ ПІДРОЗДІЛУ В МОНОГРАФІЮ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Кількість авторів: один.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Мова: українська (в україномовну монографію), англійська (в англомовну монографію). Обсяг – від 10 сторінок формату А4.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розмір шрифту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 14 пт. Посилання на джерела згідно національних стандартів до публікацій у фахових виданнях (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Оформлення бібліографічних описів відповідно Національного стандарту України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ДСТУ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8302:2015 «Інформація та документація. Бібліографічне посилання. Загальні положення та правила складання»), по тексту подаються у квадратних дужках.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Ключові слова українською та англійською мовами.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bCs/>
          <w:sz w:val="28"/>
          <w:szCs w:val="28"/>
        </w:rPr>
        <w:t>Графічний матеріал</w:t>
      </w:r>
      <w:r w:rsidR="0063129A" w:rsidRPr="006312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слід виконувати в доступних для подальшого редагування програмах: таблиці – у редакторі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Microsoft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Word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; діаграми – у редакторі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Microsoft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Excel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; рисунки – у вигляді організаційних діаграм за допомогою панелі малювання редактора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Microsoft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  <w:lang w:val="ru-RU"/>
        </w:rPr>
        <w:t>Word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>; формули – у редакторі формул.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Структура тексту: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1 – відомості про автора (науковий ступінь скорочено, вчене звання повністю, наприклад </w:t>
      </w:r>
      <w:proofErr w:type="spellStart"/>
      <w:r w:rsidRPr="00EA57ED">
        <w:rPr>
          <w:rFonts w:ascii="Times New Roman" w:eastAsia="Calibri" w:hAnsi="Times New Roman" w:cs="Times New Roman"/>
          <w:sz w:val="28"/>
          <w:szCs w:val="28"/>
        </w:rPr>
        <w:t>д.е.н</w:t>
      </w:r>
      <w:proofErr w:type="spellEnd"/>
      <w:r w:rsidRPr="00EA57ED">
        <w:rPr>
          <w:rFonts w:ascii="Times New Roman" w:eastAsia="Calibri" w:hAnsi="Times New Roman" w:cs="Times New Roman"/>
          <w:sz w:val="28"/>
          <w:szCs w:val="28"/>
        </w:rPr>
        <w:t>., професор) (звичайний шрифт, праворуч, кегль - 14, без виділення); прізвище, ім’я, по батькові автора (жирний шрифт, праворуч, кегль - 14);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2 – вільний рядок; 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3 – назва підрозділу (звичайні літери, жирний шрифт, по центру, кегль - 14);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4 – вільний рядок;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5 – вільний рядок;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6 – текст;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7 – вільний рядок;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8 – назва «Список використаних джерел» (жирний шрифт, по ширині, кегль - 14),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9 – вільний рядок;</w:t>
      </w:r>
    </w:p>
    <w:p w:rsidR="00EA57ED" w:rsidRPr="00EA57ED" w:rsidRDefault="00EA57ED" w:rsidP="00EA57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>10 – перелік використаних джерел (звичайний шрифт, по ширині, кегль - 14).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ЗРАЗОК ОФОРМЛЕННЯ ПІДРОЗДІЛУ В УКРАЇНОМОВНУ МОНОГРАФІЮ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1B87C" wp14:editId="5EAF3247">
                <wp:simplePos x="0" y="0"/>
                <wp:positionH relativeFrom="column">
                  <wp:posOffset>-72390</wp:posOffset>
                </wp:positionH>
                <wp:positionV relativeFrom="paragraph">
                  <wp:posOffset>154305</wp:posOffset>
                </wp:positionV>
                <wp:extent cx="6448425" cy="2209165"/>
                <wp:effectExtent l="0" t="0" r="2857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76AC" id="Прямоугольник 2" o:spid="_x0000_s1026" style="position:absolute;margin-left:-5.7pt;margin-top:12.15pt;width:507.75pt;height:17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" strokecolor="#70ad47" strokeweight="1pt"/>
            </w:pict>
          </mc:Fallback>
        </mc:AlternateConten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д.е.н</w:t>
      </w:r>
      <w:proofErr w:type="spellEnd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професор</w:t>
      </w:r>
      <w:r w:rsidRPr="00EA5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Петренко Маркіян Никифорович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Віртуальний університет: </w:t>
      </w: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візія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майбутнього</w:t>
      </w:r>
    </w:p>
    <w:p w:rsidR="00EA57ED" w:rsidRPr="00EA57ED" w:rsidRDefault="00EA57ED" w:rsidP="00EA57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Аналіз розвитку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діджиталізації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системи освіти [1] дозволяє дійти висновку…..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використаних джерел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</w:p>
    <w:p w:rsidR="00EA57ED" w:rsidRPr="00EA57ED" w:rsidRDefault="00EA57ED" w:rsidP="00EA5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Матеріали в монографію та авторську довідку направляти на адресу: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57ED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  <w:lang w:val="ru-RU"/>
        </w:rPr>
        <w:t>v.v.lubarets@ukr.net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Контакти: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Заступник голови оргкомітету, заступник головного редактора монографії 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Владислава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Любарець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педагогічних наук, доцент кафедри менеджменту та інноваційних технологій соціокультурної діяльності Національного педагогічного університету імені М.</w:t>
      </w:r>
      <w:r w:rsidR="0063129A">
        <w:rPr>
          <w:rFonts w:ascii="Times New Roman" w:eastAsia="Calibri" w:hAnsi="Times New Roman" w:cs="Times New Roman"/>
          <w:color w:val="000000"/>
          <w:sz w:val="28"/>
          <w:szCs w:val="28"/>
        </w:rPr>
        <w:t> П. 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Драгоманова, генеральний директор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LTD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Universal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education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space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>ACCENT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(Україна),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.:+380681238730.</w:t>
      </w:r>
    </w:p>
    <w:p w:rsidR="00EA57ED" w:rsidRPr="00EA57ED" w:rsidRDefault="00EA57ED" w:rsidP="00EA57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Секретарі оргкомітету: 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Наталія </w:t>
      </w:r>
      <w:proofErr w:type="spellStart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Бунтова</w:t>
      </w:r>
      <w:proofErr w:type="spellEnd"/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економічних наук, професор кафедри менеджменту та інноваційних технологій соціокультурної діяльності 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Національного педагогічного університету імені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</w:t>
      </w:r>
      <w:proofErr w:type="spellEnd"/>
      <w:r w:rsidRPr="00631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Драгоманова (Україна), </w:t>
      </w: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.:+380980488015.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</w:t>
      </w:r>
      <w:proofErr w:type="spellStart"/>
      <w:r w:rsidRPr="00EA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Міскевич</w:t>
      </w:r>
      <w:proofErr w:type="spellEnd"/>
      <w:r w:rsidRPr="00EA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аспірант Державної установи «Інститут економіки природокористування та сталого розвитку» </w:t>
      </w:r>
      <w:proofErr w:type="spellStart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НАН</w:t>
      </w:r>
      <w:proofErr w:type="spellEnd"/>
      <w:r w:rsidRPr="00EA57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України (Україна)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</w:t>
      </w:r>
      <w:proofErr w:type="spellEnd"/>
      <w:r w:rsidRPr="00EA5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+380634352797</w:t>
      </w:r>
    </w:p>
    <w:p w:rsidR="00EA57ED" w:rsidRPr="00EA57ED" w:rsidRDefault="00EA57ED" w:rsidP="00EA57E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  <w:r w:rsidRPr="00EA57ED">
        <w:rPr>
          <w:rFonts w:ascii="Times New Roman" w:eastAsia="Calibri" w:hAnsi="Times New Roman" w:cs="Times New Roman"/>
          <w:sz w:val="28"/>
          <w:szCs w:val="28"/>
        </w:rPr>
        <w:t xml:space="preserve">Електронна адреса оргкомітету для </w:t>
      </w:r>
      <w:r w:rsidRPr="00EA5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консультацій: </w:t>
      </w:r>
      <w:r w:rsidRPr="00EA57ED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  <w:lang w:val="ru-RU"/>
        </w:rPr>
        <w:t>v.v.lubarets@ukr.net</w:t>
      </w: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ТЕРМІН ПОДАННЯ ТЕЗ І ЗАЯВОК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Всі, хто планують взяти участь у конференції, повинні пройти електронну реєстрацію та направити до </w:t>
      </w: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г</w:t>
      </w: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комітету тези </w:t>
      </w:r>
      <w:r w:rsidRPr="00EA57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Pr="00EA57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de-DE" w:eastAsia="ru-RU"/>
        </w:rPr>
        <w:t>1</w:t>
      </w:r>
      <w:r w:rsidRPr="00EA57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 жовтня 2019 року</w:t>
      </w: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Arial" w:eastAsia="Calibri" w:hAnsi="Arial" w:cs="Arial"/>
          <w:color w:val="1155CC"/>
          <w:u w:val="single"/>
          <w:shd w:val="clear" w:color="auto" w:fill="FFFFFF"/>
          <w:lang w:val="ru-RU"/>
        </w:rPr>
      </w:pPr>
      <w:r w:rsidRPr="00EA57E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РЕЄСТРАЦІЯ НА КОНФЕРЕНЦІЮ ЗА ПОСИЛАННЯМ:</w:t>
      </w:r>
      <w:r w:rsidRPr="00EA57ED">
        <w:rPr>
          <w:rFonts w:ascii="Calibri" w:eastAsia="Calibri" w:hAnsi="Calibri" w:cs="Times New Roman"/>
          <w:color w:val="FF0000"/>
          <w:lang w:val="ru-RU"/>
        </w:rPr>
        <w:t xml:space="preserve"> </w:t>
      </w:r>
      <w:hyperlink r:id="rId8" w:tgtFrame="_blank" w:history="1">
        <w:r w:rsidRPr="00EA57ED">
          <w:rPr>
            <w:rFonts w:ascii="Arial" w:eastAsia="Calibri" w:hAnsi="Arial" w:cs="Arial"/>
            <w:color w:val="1155CC"/>
            <w:u w:val="single"/>
            <w:shd w:val="clear" w:color="auto" w:fill="FFFFFF"/>
            <w:lang w:val="ru-RU"/>
          </w:rPr>
          <w:t>https://docs.google.com/forms/d/e/1FAIpQLSe1OhEfoxRsoz4zu4K2ex1hFGlUEGbPQuwViw7ImwfXiW1RHA/viewform</w:t>
        </w:r>
      </w:hyperlink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або шляхом надсилання заявки на електронну адресу: </w:t>
      </w:r>
      <w:r w:rsidRPr="00EA57ED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  <w:lang w:val="ru-RU"/>
        </w:rPr>
        <w:t>v.v.lubarets@ukr.net</w:t>
      </w: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7ED" w:rsidRPr="00EA57ED" w:rsidRDefault="00EA57ED" w:rsidP="00EA5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участь у </w:t>
      </w:r>
      <w:r w:rsidRPr="00EA57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Міжнародній науково-практичній конференції</w:t>
      </w:r>
    </w:p>
    <w:p w:rsidR="00EA57ED" w:rsidRPr="00EA57ED" w:rsidRDefault="00EA57ED" w:rsidP="00EA57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A57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«Передові освітні практики: Україна, Європа, Світ»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Участь у якості слухача (так/ні)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Участь у якості доповідача (так/ні)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Участь в урочистій вечері (так/ні)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Дистанційна участь (так/ні)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співавторів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Назва доповіді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назва секції,</w:t>
            </w:r>
            <w:r w:rsidRPr="00EA57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в якій буде представлена доповідь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Номер мобільного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Місто та номер відділення Нової Пошти (для дистанційних учасників)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Згода на обробку персональних даних (так/ні)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7ED" w:rsidRPr="00EA57ED" w:rsidTr="00244524">
        <w:trPr>
          <w:trHeight w:val="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7ED">
              <w:rPr>
                <w:rFonts w:ascii="Times New Roman" w:eastAsia="Calibri" w:hAnsi="Times New Roman" w:cs="Times New Roman"/>
                <w:sz w:val="24"/>
                <w:szCs w:val="24"/>
              </w:rPr>
              <w:t>Тези доповіді (прикріпити)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EA57ED" w:rsidRDefault="00EA57ED" w:rsidP="00EA5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Рахунок на оплату </w:t>
      </w:r>
      <w:proofErr w:type="spellStart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оргвнеску</w:t>
      </w:r>
      <w:proofErr w:type="spellEnd"/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надсилається після отримання заявки.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Дедлайн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сплати </w:t>
      </w: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оргвнеску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20 жовтня 2019 року!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Дедлайн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подання розділу в монографію: 25 жовтня 2019 року!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A57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 на оплату участі у монографії надсилається після отримання підрозділу та авторської довідки.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Дедлайн</w:t>
      </w:r>
      <w:proofErr w:type="spellEnd"/>
      <w:r w:rsidRPr="00EA5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сплати участі у монографії: 1 листопада 2019 року!</w:t>
      </w:r>
    </w:p>
    <w:p w:rsidR="00EA57ED" w:rsidRPr="00EA57ED" w:rsidRDefault="00EA57ED" w:rsidP="00EA5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A57E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Увага!</w:t>
      </w:r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C1E21"/>
          <w:sz w:val="28"/>
          <w:szCs w:val="28"/>
          <w:lang w:eastAsia="ru-RU"/>
        </w:rPr>
      </w:pPr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 xml:space="preserve">Дивіться повну програму конкурсів, конгресів, форумів, конференцій та інших наукових, освітніх та благодійних заходів Асоціації SPACETIME до Всесвітнього Дня науки за мир та розвиток </w:t>
      </w:r>
      <w:proofErr w:type="spellStart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>GLOBAL</w:t>
      </w:r>
      <w:proofErr w:type="spellEnd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 xml:space="preserve"> SPACETIME </w:t>
      </w:r>
      <w:proofErr w:type="spellStart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>SCIENCE</w:t>
      </w:r>
      <w:proofErr w:type="spellEnd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 xml:space="preserve"> </w:t>
      </w:r>
      <w:proofErr w:type="spellStart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>DAYS</w:t>
      </w:r>
      <w:proofErr w:type="spellEnd"/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 xml:space="preserve"> (9-17 листопада 2019 р., м. Київ) на офіційному сайті асоціації: </w:t>
      </w:r>
      <w:hyperlink r:id="rId9" w:history="1"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http</w:t>
        </w:r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://</w:t>
        </w:r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s</w:t>
        </w:r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-</w:t>
        </w:r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time</w:t>
        </w:r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org</w:t>
        </w:r>
        <w:proofErr w:type="spellEnd"/>
      </w:hyperlink>
    </w:p>
    <w:p w:rsidR="00EA57ED" w:rsidRPr="00EA57ED" w:rsidRDefault="00EA57ED" w:rsidP="00EA57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C1E21"/>
          <w:sz w:val="28"/>
          <w:szCs w:val="28"/>
          <w:lang w:eastAsia="ru-RU"/>
        </w:rPr>
      </w:pPr>
      <w:r w:rsidRPr="00EA57ED">
        <w:rPr>
          <w:rFonts w:ascii="Arial" w:eastAsia="Times New Roman" w:hAnsi="Arial" w:cs="Arial"/>
          <w:color w:val="1C1E21"/>
          <w:sz w:val="28"/>
          <w:szCs w:val="28"/>
          <w:lang w:eastAsia="ru-RU"/>
        </w:rPr>
        <w:t>Закордонні конференції та стажування від партнерів:</w:t>
      </w:r>
    </w:p>
    <w:p w:rsidR="00DA52B1" w:rsidRPr="0063129A" w:rsidRDefault="0063129A" w:rsidP="006312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C1E21"/>
          <w:sz w:val="28"/>
          <w:szCs w:val="28"/>
          <w:lang w:val="ru-RU" w:eastAsia="ru-RU"/>
        </w:rPr>
      </w:pPr>
      <w:hyperlink r:id="rId10" w:history="1"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http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://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s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-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time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org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/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index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php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/2019-03-03-10-54-03/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anonsy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-</w:t>
        </w:r>
        <w:r w:rsidR="00EA57ED" w:rsidRPr="00EA57ED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partneriv</w:t>
        </w:r>
      </w:hyperlink>
      <w:bookmarkStart w:id="2" w:name="_GoBack"/>
      <w:bookmarkEnd w:id="2"/>
    </w:p>
    <w:sectPr w:rsidR="00DA52B1" w:rsidRPr="0063129A" w:rsidSect="00DF20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6C65"/>
    <w:multiLevelType w:val="hybridMultilevel"/>
    <w:tmpl w:val="753E31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10985"/>
    <w:multiLevelType w:val="hybridMultilevel"/>
    <w:tmpl w:val="9230D5A2"/>
    <w:lvl w:ilvl="0" w:tplc="718EC9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9"/>
    <w:rsid w:val="00137147"/>
    <w:rsid w:val="00140D49"/>
    <w:rsid w:val="003E7AE4"/>
    <w:rsid w:val="0063129A"/>
    <w:rsid w:val="00EA57ED"/>
    <w:rsid w:val="00EC5447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9A06-86F4-4FE7-A117-131E470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1OhEfoxRsoz4zu4K2ex1hFGlUEGbPQuwViw7ImwfXiW1RH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-time.org/index.php/2019-03-03-10-54-03/anonsy-partner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tim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11895</Words>
  <Characters>6781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4</cp:revision>
  <dcterms:created xsi:type="dcterms:W3CDTF">2019-09-21T18:40:00Z</dcterms:created>
  <dcterms:modified xsi:type="dcterms:W3CDTF">2019-09-23T05:58:00Z</dcterms:modified>
</cp:coreProperties>
</file>