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D1A23" w:rsidRPr="001D1A23" w:rsidTr="001D1A2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1A23" w:rsidRPr="001D1A23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1D1A23" w:rsidRPr="001D1A23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D1A23" w:rsidRPr="001D1A23" w:rsidRDefault="001D1A23" w:rsidP="001D1A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1A23" w:rsidRPr="001D1A23" w:rsidRDefault="001D1A23" w:rsidP="001D1A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1A23" w:rsidRPr="001D1A23" w:rsidRDefault="001D1A23" w:rsidP="001D1A2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1D1A23" w:rsidRPr="001D1A23" w:rsidTr="001D1A23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1A23" w:rsidRPr="001D1A23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1D1A23" w:rsidRPr="001D1A23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1D1A23" w:rsidRPr="001D1A23" w:rsidRDefault="001D1A23" w:rsidP="001D1A23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D1A23" w:rsidRPr="001D1A23" w:rsidRDefault="001D1A23" w:rsidP="001D1A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1A23" w:rsidRPr="001D1A23" w:rsidRDefault="001D1A23" w:rsidP="001D1A23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D1A23" w:rsidRPr="001D1A23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D1A23" w:rsidRPr="001D1A23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Київський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національний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університет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Кафедра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світового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господарства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Центр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досконалості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Жана Моне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>ЗАПРОШУЄМО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Науковців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викладачів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вищих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навчальних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закладів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академічних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інституцій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управлінців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працівників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органів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державної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влади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представників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ділових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кіл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здобувачів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ступенів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участі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роботі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науково-практичної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ДІДЖИТАЛІЗАЦІЯ СУЧАСНОЇ СИСТЕМИ МІЖНАРОДНИХ ЕКОНОМІЧНИХ ВІДНОСИН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», яка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відбудеться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Київського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національного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університету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21 листопада 2019 р. за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адресою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: м. 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Київ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вул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Іллєнка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36/1, 3-й поверх, зал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вченої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ради. Початок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 10.00,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реєстрація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з 9.30.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Тематичні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напрями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Особливості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сучасного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етапу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розвитку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електронної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торгівлі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Трансформація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умов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здійснення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торгівлі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послугами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умовах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діджиталізації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світогосподарських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зв’язків.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Вплив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застосування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цифрових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технологій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 сферу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фінансів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Діджиталізація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світової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економіки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як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чинник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трансформації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ринку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праці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Цифрові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технології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захист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прав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інтелектуальної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власності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глобальній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економіці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 xml:space="preserve">В межах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також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передбачена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спеціальна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сесія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   «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Єдиний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цифровий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ринок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ЄС».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Робочі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мови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українська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англійська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російська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Оргкомітет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науково-практичної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Голова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оргкомітету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Копійка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В. В., директор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КНУ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доктор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політичних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наук,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Члени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оргкомітету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Шнирков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О. І.,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завідувач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кафедри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світового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господарства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КНУ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доктор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наук,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Рогач О. І.,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завідувач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кафедри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фінансів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КНУ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доктор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наук,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Расшивалов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Д. П.,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завідувач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кафедри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бізнесу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КНУ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кандидат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наук,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Філіпенко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А. С.,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кафедри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світового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господарства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Інституту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КНУ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імені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Тараса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Шевченка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доктор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економічних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наук,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професор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Відповідальний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секретар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к.е.н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., доц.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Чугаєв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Олексій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Анатолійович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>тел.: </w:t>
                        </w:r>
                        <w:hyperlink r:id="rId5" w:tgtFrame="_blank" w:history="1">
                          <w:r w:rsidRPr="001D1A23">
                            <w:rPr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+38099-222-38-07</w:t>
                          </w:r>
                        </w:hyperlink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  <w:t>е-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mail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  <w:hyperlink r:id="rId6" w:tgtFrame="_blank" w:history="1">
                          <w:r w:rsidRPr="001D1A23">
                            <w:rPr>
                              <w:rFonts w:ascii="Helvetica" w:eastAsia="Times New Roman" w:hAnsi="Helvetica" w:cs="Helvetica"/>
                              <w:color w:val="1155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conference.mev@gmail.com</w:t>
                          </w:r>
                        </w:hyperlink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ВИДАННЯ МАТЕРІАЛІВ ТА УМОВИ УЧАСТІ В МІЖНАРОДНІЙ НАУКОВО-ПРАКТИЧНІЙ КОНФЕРЕНЦІЇ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Тези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заявки на участь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науково-практичній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будь-ласка,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надсилайте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до 10 листопада 2019 р., на e-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mail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  <w:hyperlink r:id="rId7" w:tgtFrame="_blank" w:history="1">
                          <w:r w:rsidRPr="001D1A23">
                            <w:rPr>
                              <w:rFonts w:ascii="Helvetica" w:eastAsia="Times New Roman" w:hAnsi="Helvetica" w:cs="Helvetica"/>
                              <w:color w:val="1155CC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conference.mev@gmail.com</w:t>
                          </w:r>
                        </w:hyperlink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. В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темі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листа просимо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вказати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: 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Діджиталізація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сучасної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системи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відносин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». 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З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усіх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питань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участі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друку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тез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звертайтеся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відповідального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секретаря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міжнародної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науково-практичної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Організаційний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внесок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становить 150 грн.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Детальну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інформацію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стосовно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оплати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автори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отримують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зазначену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заявці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електрону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адресу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після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рекомендації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тез до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друку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Форма заявки на участь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конференції</w:t>
                        </w:r>
                        <w:proofErr w:type="spellEnd"/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3540"/>
                        </w:tblGrid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Прізвище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ім’я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, по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батькові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Науковий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ступінь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Вчене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звання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Установа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Посада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Назва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доповіді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Форма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участі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:</w:t>
                              </w:r>
                            </w:p>
                            <w:p w:rsidR="001D1A23" w:rsidRPr="001D1A23" w:rsidRDefault="001D1A23" w:rsidP="001D1A2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доповідь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(до 15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хв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.) /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виступ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(до 10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хв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.)</w:t>
                              </w:r>
                            </w:p>
                            <w:p w:rsidR="001D1A23" w:rsidRPr="001D1A23" w:rsidRDefault="001D1A23" w:rsidP="001D1A2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участь без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доповіді</w:t>
                              </w:r>
                              <w:proofErr w:type="spellEnd"/>
                            </w:p>
                            <w:p w:rsidR="001D1A23" w:rsidRPr="001D1A23" w:rsidRDefault="001D1A23" w:rsidP="001D1A2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заочна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лише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друк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матеріалів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Поштова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адреса (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куди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надсилати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матеріали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E-</w:t>
                              </w:r>
                              <w:proofErr w:type="spellStart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mail</w:t>
                              </w:r>
                              <w:proofErr w:type="spellEnd"/>
                              <w:r w:rsidRPr="001D1A23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1D1A23" w:rsidRPr="001D1A23"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35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D1A23" w:rsidRPr="001D1A23" w:rsidRDefault="001D1A23" w:rsidP="001D1A23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D1A2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Вимоги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>оформлення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тез: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Тези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доповідей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не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повинні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перевищувати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три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сторінки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друкованого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тексту на листках формату А4,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набраного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редакторі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MS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Word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Поля: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верхнє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праве,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ліве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- 2,5 см;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нижнє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- 3,5 см.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Гарнітура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Times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New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Roman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, кегль (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розмір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) 14,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міжрядковий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інтервал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1. 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верхньому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лівому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кутку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вказується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УДК.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Назва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статті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друкується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ПРОПИСНИМИ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літерами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жирним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шрифтом по центру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сторінки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під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нею, 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також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по центру –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прізвище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ініціали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жирним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шрифтом),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науковий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ступінь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вчене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звання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посада автора.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Нижче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друкується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назва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організації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(закладу), де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працює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автор (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співавтор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1D1A23" w:rsidRPr="001D1A23" w:rsidRDefault="001D1A23" w:rsidP="001D1A23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60" w:lineRule="atLeast"/>
                          <w:ind w:left="945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Формули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таблиці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, рисунки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виконуються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допомогою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спеціальних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редакторів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 xml:space="preserve"> MS </w:t>
                        </w:r>
                        <w:proofErr w:type="spellStart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Office</w:t>
                        </w:r>
                        <w:proofErr w:type="spellEnd"/>
                        <w:r w:rsidRPr="001D1A23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D1A23" w:rsidRPr="001D1A23" w:rsidRDefault="001D1A23" w:rsidP="001D1A23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ru-RU"/>
                          </w:rPr>
                        </w:pPr>
                        <w:r w:rsidRPr="001D1A23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4"/>
                            <w:szCs w:val="24"/>
                            <w:lang w:eastAsia="ru-RU"/>
                          </w:rPr>
                          <w:t>ЧЕКАЄМО НА ВАШУ УЧАСТЬ!</w:t>
                        </w:r>
                      </w:p>
                    </w:tc>
                  </w:tr>
                </w:tbl>
                <w:p w:rsidR="001D1A23" w:rsidRPr="001D1A23" w:rsidRDefault="001D1A23" w:rsidP="001D1A2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1A23" w:rsidRPr="001D1A23" w:rsidRDefault="001D1A23" w:rsidP="001D1A2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36169" w:rsidRDefault="00F36169" w:rsidP="001D1A23"/>
    <w:sectPr w:rsidR="00F3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4318"/>
    <w:multiLevelType w:val="multilevel"/>
    <w:tmpl w:val="74A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24BF5"/>
    <w:multiLevelType w:val="multilevel"/>
    <w:tmpl w:val="642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06B71"/>
    <w:multiLevelType w:val="multilevel"/>
    <w:tmpl w:val="5CC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958F9"/>
    <w:multiLevelType w:val="multilevel"/>
    <w:tmpl w:val="24E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8300A"/>
    <w:multiLevelType w:val="multilevel"/>
    <w:tmpl w:val="45E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3"/>
    <w:rsid w:val="001D1A23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4CF8-0341-4BDD-BE23-499C6FD5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A23"/>
    <w:rPr>
      <w:b/>
      <w:bCs/>
    </w:rPr>
  </w:style>
  <w:style w:type="character" w:styleId="a4">
    <w:name w:val="Emphasis"/>
    <w:basedOn w:val="a0"/>
    <w:uiPriority w:val="20"/>
    <w:qFormat/>
    <w:rsid w:val="001D1A23"/>
    <w:rPr>
      <w:i/>
      <w:iCs/>
    </w:rPr>
  </w:style>
  <w:style w:type="character" w:styleId="a5">
    <w:name w:val="Hyperlink"/>
    <w:basedOn w:val="a0"/>
    <w:uiPriority w:val="99"/>
    <w:semiHidden/>
    <w:unhideWhenUsed/>
    <w:rsid w:val="001D1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m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mev@gmail.com" TargetMode="External"/><Relationship Id="rId5" Type="http://schemas.openxmlformats.org/officeDocument/2006/relationships/hyperlink" Target="tel:+380%2097%20926%201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2019-09-27T08:33:00Z</dcterms:created>
  <dcterms:modified xsi:type="dcterms:W3CDTF">2019-09-27T08:38:00Z</dcterms:modified>
</cp:coreProperties>
</file>